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D3" w:rsidRPr="00591191" w:rsidRDefault="001A46D8">
      <w:pPr>
        <w:rPr>
          <w:b/>
        </w:rPr>
      </w:pPr>
      <w:r w:rsidRPr="00591191">
        <w:rPr>
          <w:b/>
        </w:rPr>
        <w:t xml:space="preserve">EQE 592 – Segurança </w:t>
      </w:r>
      <w:r w:rsidR="00E7306F">
        <w:rPr>
          <w:b/>
        </w:rPr>
        <w:t xml:space="preserve">de Processos </w:t>
      </w:r>
      <w:r w:rsidRPr="00591191">
        <w:rPr>
          <w:b/>
        </w:rPr>
        <w:t>e Prevenção de Perdas</w:t>
      </w:r>
    </w:p>
    <w:p w:rsidR="00935F78" w:rsidRPr="00591191" w:rsidRDefault="00935F78">
      <w:pPr>
        <w:rPr>
          <w:b/>
        </w:rPr>
      </w:pPr>
      <w:r w:rsidRPr="00591191">
        <w:rPr>
          <w:b/>
        </w:rPr>
        <w:t xml:space="preserve">PROVA </w:t>
      </w:r>
      <w:proofErr w:type="gramStart"/>
      <w:r w:rsidRPr="00591191">
        <w:rPr>
          <w:b/>
        </w:rPr>
        <w:t>2</w:t>
      </w:r>
      <w:proofErr w:type="gramEnd"/>
    </w:p>
    <w:p w:rsidR="001A46D8" w:rsidRPr="00591191" w:rsidRDefault="001A46D8">
      <w:pPr>
        <w:rPr>
          <w:b/>
        </w:rPr>
      </w:pPr>
      <w:r w:rsidRPr="00591191">
        <w:rPr>
          <w:b/>
        </w:rPr>
        <w:t>201</w:t>
      </w:r>
      <w:r w:rsidR="00821A1B">
        <w:rPr>
          <w:b/>
        </w:rPr>
        <w:t>3 – 2</w:t>
      </w:r>
    </w:p>
    <w:p w:rsidR="001A46D8" w:rsidRPr="00591191" w:rsidRDefault="001A46D8">
      <w:pPr>
        <w:rPr>
          <w:b/>
        </w:rPr>
      </w:pPr>
      <w:r w:rsidRPr="00591191">
        <w:rPr>
          <w:b/>
        </w:rPr>
        <w:t xml:space="preserve">Turma </w:t>
      </w:r>
      <w:r w:rsidR="00BE20E6">
        <w:rPr>
          <w:b/>
        </w:rPr>
        <w:t>MANHÃ</w:t>
      </w:r>
      <w:r w:rsidR="00E7306F">
        <w:rPr>
          <w:b/>
        </w:rPr>
        <w:t xml:space="preserve"> </w:t>
      </w:r>
      <w:r w:rsidRPr="00591191">
        <w:rPr>
          <w:b/>
        </w:rPr>
        <w:t>(</w:t>
      </w:r>
      <w:r w:rsidR="00BE20E6">
        <w:rPr>
          <w:b/>
        </w:rPr>
        <w:t>8</w:t>
      </w:r>
      <w:r w:rsidR="002C505B">
        <w:rPr>
          <w:b/>
        </w:rPr>
        <w:t>h</w:t>
      </w:r>
      <w:r w:rsidR="00BE20E6">
        <w:rPr>
          <w:b/>
        </w:rPr>
        <w:t>3</w:t>
      </w:r>
      <w:r w:rsidR="002C505B">
        <w:rPr>
          <w:b/>
        </w:rPr>
        <w:t>0</w:t>
      </w:r>
      <w:r w:rsidRPr="00591191">
        <w:rPr>
          <w:b/>
        </w:rPr>
        <w:t xml:space="preserve"> – </w:t>
      </w:r>
      <w:r w:rsidR="00BE20E6">
        <w:rPr>
          <w:b/>
        </w:rPr>
        <w:t>10</w:t>
      </w:r>
      <w:r w:rsidR="002C505B">
        <w:rPr>
          <w:b/>
        </w:rPr>
        <w:t>h</w:t>
      </w:r>
      <w:r w:rsidR="00BE20E6">
        <w:rPr>
          <w:b/>
        </w:rPr>
        <w:t>00</w:t>
      </w:r>
      <w:r w:rsidRPr="00591191">
        <w:rPr>
          <w:b/>
        </w:rPr>
        <w:t>)</w:t>
      </w:r>
    </w:p>
    <w:p w:rsidR="001A46D8" w:rsidRPr="00591191" w:rsidRDefault="001A46D8" w:rsidP="001A46D8">
      <w:pPr>
        <w:rPr>
          <w:b/>
        </w:rPr>
      </w:pPr>
      <w:r w:rsidRPr="00591191">
        <w:rPr>
          <w:b/>
        </w:rPr>
        <w:t>Carlos André Vaz Junior</w:t>
      </w:r>
    </w:p>
    <w:p w:rsidR="00FA66CF" w:rsidRDefault="00821A1B" w:rsidP="00821A1B">
      <w:pPr>
        <w:pStyle w:val="PargrafodaLista"/>
        <w:numPr>
          <w:ilvl w:val="0"/>
          <w:numId w:val="7"/>
        </w:numPr>
        <w:jc w:val="both"/>
      </w:pPr>
      <w:r>
        <w:t xml:space="preserve">Uma </w:t>
      </w:r>
      <w:r w:rsidR="00BA4E7E">
        <w:t>empresa química</w:t>
      </w:r>
      <w:r w:rsidR="006D572F">
        <w:t xml:space="preserve"> produz o gás YX no reator apresentado na figura abaixo. O reator opera em elevadas pressões (200 </w:t>
      </w:r>
      <w:proofErr w:type="spellStart"/>
      <w:r w:rsidR="006D572F">
        <w:t>atm</w:t>
      </w:r>
      <w:proofErr w:type="spellEnd"/>
      <w:r w:rsidR="006D572F">
        <w:t>) e na temperatura de 150°C. Os reagentes (Y e X) e o produto (YX) são gasosos mesmo na pressão e temperatura ambiente.</w:t>
      </w:r>
    </w:p>
    <w:p w:rsidR="00536329" w:rsidRDefault="006D572F" w:rsidP="00CD562A">
      <w:pPr>
        <w:pStyle w:val="PargrafodaLista"/>
        <w:jc w:val="both"/>
      </w:pPr>
      <w:r>
        <w:t xml:space="preserve">Por medida de segurança </w:t>
      </w:r>
      <w:r w:rsidR="00CD562A">
        <w:t xml:space="preserve">o reator possui uma válvula de alívio de pressão localizada na sua parte superior. A válvula de alívio apresenta diâmetro de </w:t>
      </w:r>
      <w:proofErr w:type="gramStart"/>
      <w:r w:rsidR="00CD562A">
        <w:t>2cm</w:t>
      </w:r>
      <w:proofErr w:type="gramEnd"/>
      <w:r w:rsidR="00CD562A">
        <w:t>, e abre quando a pressão no reator atinge 210 atm. A abertura da válvula faz com que a pressão no reator volte rapidamente ao normal</w:t>
      </w:r>
      <w:r w:rsidR="00536329">
        <w:t xml:space="preserve"> – de modo que a válvula de alívio passa poucos segundos aberta</w:t>
      </w:r>
      <w:r w:rsidR="00CD562A">
        <w:t>.</w:t>
      </w:r>
    </w:p>
    <w:p w:rsidR="00CD562A" w:rsidRDefault="00536329" w:rsidP="00CD562A">
      <w:pPr>
        <w:pStyle w:val="PargrafodaLista"/>
        <w:jc w:val="both"/>
      </w:pPr>
      <w:r>
        <w:t>Contudo,</w:t>
      </w:r>
      <w:r w:rsidR="00CD562A">
        <w:t xml:space="preserve"> todos os compostos presentes no reator são altamente tóxicos e não podem ser liberados diretamente na atmosfera. Deste modo, a saída da válvula de alívio encontra-se conectada ao sistema de </w:t>
      </w:r>
      <w:proofErr w:type="spellStart"/>
      <w:r w:rsidR="00CD562A">
        <w:t>flare</w:t>
      </w:r>
      <w:proofErr w:type="spellEnd"/>
      <w:r w:rsidR="00CD562A">
        <w:t xml:space="preserve"> (tocha) da empresa. O material liberado pela válvula é então queimado no </w:t>
      </w:r>
      <w:proofErr w:type="spellStart"/>
      <w:r w:rsidR="00CD562A">
        <w:t>flare</w:t>
      </w:r>
      <w:proofErr w:type="spellEnd"/>
      <w:r w:rsidR="00CD562A">
        <w:t>. A figura abaixo ilustra o sistema descrito acima.</w:t>
      </w:r>
    </w:p>
    <w:p w:rsidR="006D572F" w:rsidRDefault="006D572F" w:rsidP="006D572F">
      <w:pPr>
        <w:pStyle w:val="PargrafodaLista"/>
        <w:jc w:val="both"/>
      </w:pPr>
    </w:p>
    <w:p w:rsidR="00BA4E7E" w:rsidRDefault="00BA4E7E" w:rsidP="00BA4E7E">
      <w:pPr>
        <w:pStyle w:val="PargrafodaLista"/>
        <w:jc w:val="both"/>
      </w:pPr>
    </w:p>
    <w:p w:rsidR="00BA4E7E" w:rsidRDefault="00BA4E7E" w:rsidP="00BA4E7E">
      <w:pPr>
        <w:pStyle w:val="PargrafodaLista"/>
        <w:jc w:val="both"/>
      </w:pPr>
    </w:p>
    <w:p w:rsidR="00BA4E7E" w:rsidRDefault="00BA4E7E" w:rsidP="00BA4E7E">
      <w:pPr>
        <w:pStyle w:val="PargrafodaLista"/>
        <w:ind w:left="0"/>
        <w:jc w:val="center"/>
      </w:pPr>
      <w:r>
        <w:rPr>
          <w:noProof/>
          <w:lang w:eastAsia="pt-BR"/>
        </w:rPr>
        <w:drawing>
          <wp:inline distT="0" distB="0" distL="0" distR="0" wp14:anchorId="5A980621" wp14:editId="52EE4637">
            <wp:extent cx="4091552" cy="3019646"/>
            <wp:effectExtent l="0" t="0" r="444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7810" t="33942" r="22094" b="11289"/>
                    <a:stretch/>
                  </pic:blipFill>
                  <pic:spPr bwMode="auto">
                    <a:xfrm>
                      <a:off x="0" y="0"/>
                      <a:ext cx="4099315" cy="302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4E7E" w:rsidRDefault="00BA4E7E" w:rsidP="00BA4E7E">
      <w:pPr>
        <w:pStyle w:val="PargrafodaLista"/>
        <w:ind w:left="0"/>
        <w:jc w:val="center"/>
      </w:pPr>
    </w:p>
    <w:p w:rsidR="00BA4E7E" w:rsidRDefault="00BA4E7E" w:rsidP="00BA4E7E">
      <w:pPr>
        <w:pStyle w:val="PargrafodaLista"/>
        <w:ind w:left="0"/>
        <w:jc w:val="center"/>
        <w:rPr>
          <w:noProof/>
          <w:lang w:eastAsia="pt-BR"/>
        </w:rPr>
      </w:pPr>
      <w:r>
        <w:rPr>
          <w:noProof/>
          <w:lang w:eastAsia="pt-BR"/>
        </w:rPr>
        <w:lastRenderedPageBreak/>
        <w:t xml:space="preserve">  </w:t>
      </w:r>
      <w:r>
        <w:rPr>
          <w:noProof/>
          <w:lang w:eastAsia="pt-BR"/>
        </w:rPr>
        <w:drawing>
          <wp:inline distT="0" distB="0" distL="0" distR="0">
            <wp:extent cx="2095500" cy="2794000"/>
            <wp:effectExtent l="0" t="0" r="0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RE-7514_imag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t xml:space="preserve">       </w:t>
      </w:r>
      <w:r>
        <w:rPr>
          <w:noProof/>
          <w:lang w:eastAsia="pt-BR"/>
        </w:rPr>
        <w:drawing>
          <wp:inline distT="0" distB="0" distL="0" distR="0">
            <wp:extent cx="2105247" cy="2806996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_flares01g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472" cy="280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E7E" w:rsidRDefault="00BA4E7E" w:rsidP="00BA4E7E">
      <w:pPr>
        <w:pStyle w:val="PargrafodaLista"/>
        <w:ind w:left="0"/>
        <w:jc w:val="center"/>
        <w:rPr>
          <w:noProof/>
          <w:sz w:val="44"/>
          <w:lang w:eastAsia="pt-BR"/>
        </w:rPr>
      </w:pPr>
      <w:r w:rsidRPr="00BA4E7E">
        <w:rPr>
          <w:noProof/>
          <w:sz w:val="44"/>
          <w:lang w:eastAsia="pt-BR"/>
        </w:rPr>
        <w:t>Flare</w:t>
      </w:r>
      <w:r w:rsidR="00EC65E7">
        <w:rPr>
          <w:noProof/>
          <w:sz w:val="44"/>
          <w:lang w:eastAsia="pt-BR"/>
        </w:rPr>
        <w:t xml:space="preserve"> (tocha)</w:t>
      </w:r>
    </w:p>
    <w:p w:rsidR="00CD562A" w:rsidRDefault="00CD562A" w:rsidP="00CD562A">
      <w:pPr>
        <w:pStyle w:val="PargrafodaLista"/>
        <w:ind w:left="0"/>
        <w:jc w:val="both"/>
      </w:pPr>
    </w:p>
    <w:p w:rsidR="00CD562A" w:rsidRDefault="00CD562A" w:rsidP="00CD562A">
      <w:pPr>
        <w:pStyle w:val="PargrafodaLista"/>
        <w:jc w:val="both"/>
      </w:pPr>
      <w:r>
        <w:t xml:space="preserve">Um sistema de </w:t>
      </w:r>
      <w:proofErr w:type="spellStart"/>
      <w:r>
        <w:t>flare</w:t>
      </w:r>
      <w:proofErr w:type="spellEnd"/>
      <w:r>
        <w:t xml:space="preserve"> deve ser projetado de tal modo que, mesmo quando a chama se apaga, a liberação de material tóxico diretamente na atmosfera não cause fatalidades entre os empregados da empresa, desde que estes se mantenham a uma distância segura de 150 metros do </w:t>
      </w:r>
      <w:proofErr w:type="spellStart"/>
      <w:r>
        <w:t>flare</w:t>
      </w:r>
      <w:proofErr w:type="spellEnd"/>
      <w:r>
        <w:t xml:space="preserve">. </w:t>
      </w:r>
    </w:p>
    <w:p w:rsidR="00CD562A" w:rsidRDefault="00CD562A" w:rsidP="00CD562A">
      <w:pPr>
        <w:pStyle w:val="PargrafodaLista"/>
        <w:jc w:val="both"/>
      </w:pPr>
    </w:p>
    <w:p w:rsidR="00CD562A" w:rsidRDefault="00CD562A" w:rsidP="00CD562A">
      <w:pPr>
        <w:pStyle w:val="PargrafodaLista"/>
        <w:jc w:val="both"/>
      </w:pPr>
      <w:r>
        <w:t xml:space="preserve">Assim, a concentração máxima que atinge o solo a 150 metros de distancia não deve ser letal (concentração IPVS – imediatamente perigoso </w:t>
      </w:r>
      <w:proofErr w:type="gramStart"/>
      <w:r>
        <w:t>a</w:t>
      </w:r>
      <w:proofErr w:type="gramEnd"/>
      <w:r>
        <w:t xml:space="preserve"> vida e a saúde).</w:t>
      </w:r>
    </w:p>
    <w:p w:rsidR="00CD562A" w:rsidRDefault="00CD562A" w:rsidP="00CD562A">
      <w:pPr>
        <w:pStyle w:val="PargrafodaLista"/>
        <w:jc w:val="both"/>
      </w:pPr>
    </w:p>
    <w:p w:rsidR="00CD562A" w:rsidRPr="00AD1FD9" w:rsidRDefault="00CD562A" w:rsidP="00CD562A">
      <w:pPr>
        <w:pStyle w:val="PargrafodaLista"/>
        <w:jc w:val="both"/>
        <w:rPr>
          <w:b/>
          <w:sz w:val="28"/>
        </w:rPr>
      </w:pPr>
      <w:r w:rsidRPr="00AD1FD9">
        <w:rPr>
          <w:b/>
          <w:sz w:val="28"/>
        </w:rPr>
        <w:t>Responda:</w:t>
      </w:r>
    </w:p>
    <w:p w:rsidR="00CD562A" w:rsidRDefault="00CD562A" w:rsidP="00CD562A">
      <w:pPr>
        <w:pStyle w:val="PargrafodaLista"/>
        <w:jc w:val="both"/>
      </w:pPr>
    </w:p>
    <w:p w:rsidR="00571D18" w:rsidRDefault="00571D18" w:rsidP="00CD562A">
      <w:pPr>
        <w:pStyle w:val="PargrafodaLista"/>
        <w:numPr>
          <w:ilvl w:val="0"/>
          <w:numId w:val="10"/>
        </w:numPr>
        <w:jc w:val="both"/>
      </w:pPr>
      <w:r>
        <w:t>A</w:t>
      </w:r>
      <w:r w:rsidR="00CD562A">
        <w:t xml:space="preserve">ssumindo que a concentração máxima que atinge o solo a 150 metros de distância </w:t>
      </w:r>
      <w:r>
        <w:t xml:space="preserve">(com o </w:t>
      </w:r>
      <w:proofErr w:type="spellStart"/>
      <w:r>
        <w:t>flare</w:t>
      </w:r>
      <w:proofErr w:type="spellEnd"/>
      <w:r>
        <w:t xml:space="preserve"> apagado) </w:t>
      </w:r>
      <w:r w:rsidR="00CD562A">
        <w:t xml:space="preserve">é no máximo a IPVS, </w:t>
      </w:r>
      <w:r w:rsidR="00536329">
        <w:t>deduza a equação que fornece</w:t>
      </w:r>
      <w:r w:rsidR="00CD562A">
        <w:t xml:space="preserve"> a altura mínima </w:t>
      </w:r>
      <w:r>
        <w:t xml:space="preserve">segura </w:t>
      </w:r>
      <w:r w:rsidR="00536329">
        <w:t xml:space="preserve">de construção do </w:t>
      </w:r>
      <w:proofErr w:type="spellStart"/>
      <w:r w:rsidR="00536329">
        <w:t>flare</w:t>
      </w:r>
      <w:proofErr w:type="spellEnd"/>
      <w:r>
        <w:t xml:space="preserve"> para atender ao reator apresentado</w:t>
      </w:r>
      <w:r w:rsidR="00536329">
        <w:t>. Explique as hipóteses adotadas. Expli</w:t>
      </w:r>
      <w:r>
        <w:t>que</w:t>
      </w:r>
      <w:r w:rsidR="00536329">
        <w:t xml:space="preserve"> </w:t>
      </w:r>
      <w:proofErr w:type="gramStart"/>
      <w:r w:rsidR="00536329">
        <w:t>todas as variáveis presentes</w:t>
      </w:r>
      <w:proofErr w:type="gramEnd"/>
      <w:r w:rsidR="00536329">
        <w:t>. Substitua as variáveis por seus valores sempre que possível.</w:t>
      </w:r>
      <w:r w:rsidR="00EC65E7">
        <w:t xml:space="preserve"> </w:t>
      </w:r>
    </w:p>
    <w:p w:rsidR="00CD562A" w:rsidRDefault="00EC65E7" w:rsidP="00571D18">
      <w:pPr>
        <w:pStyle w:val="PargrafodaLista"/>
        <w:ind w:left="1080"/>
        <w:jc w:val="both"/>
      </w:pPr>
      <w:proofErr w:type="spellStart"/>
      <w:r>
        <w:t>Obs</w:t>
      </w:r>
      <w:proofErr w:type="spellEnd"/>
      <w:r>
        <w:t xml:space="preserve">: caso necessário assuma que a temperatura da chama do </w:t>
      </w:r>
      <w:proofErr w:type="spellStart"/>
      <w:r>
        <w:t>flare</w:t>
      </w:r>
      <w:proofErr w:type="spellEnd"/>
      <w:r>
        <w:t xml:space="preserve"> é de 500°C,</w:t>
      </w:r>
      <w:r w:rsidR="00571D18">
        <w:t xml:space="preserve"> que a temperatura ambiente é de 20°C,</w:t>
      </w:r>
      <w:r>
        <w:t xml:space="preserve"> e que a perda de carga na tubulação e no corpo do </w:t>
      </w:r>
      <w:proofErr w:type="spellStart"/>
      <w:r>
        <w:t>flare</w:t>
      </w:r>
      <w:proofErr w:type="spellEnd"/>
      <w:r>
        <w:t xml:space="preserve"> é desprezível.</w:t>
      </w:r>
      <w:bookmarkStart w:id="0" w:name="_GoBack"/>
      <w:bookmarkEnd w:id="0"/>
    </w:p>
    <w:p w:rsidR="00AD1FD9" w:rsidRDefault="00AD1FD9" w:rsidP="00AD1FD9">
      <w:pPr>
        <w:pStyle w:val="PargrafodaLista"/>
        <w:ind w:left="1080"/>
        <w:jc w:val="both"/>
      </w:pPr>
    </w:p>
    <w:p w:rsidR="00536329" w:rsidRPr="00CD562A" w:rsidRDefault="00AD1FD9" w:rsidP="00CD562A">
      <w:pPr>
        <w:pStyle w:val="PargrafodaLista"/>
        <w:numPr>
          <w:ilvl w:val="0"/>
          <w:numId w:val="10"/>
        </w:numPr>
        <w:jc w:val="both"/>
      </w:pPr>
      <w:r>
        <w:t xml:space="preserve">Existem dois problemas na operação do sistema de </w:t>
      </w:r>
      <w:proofErr w:type="spellStart"/>
      <w:r>
        <w:t>flare</w:t>
      </w:r>
      <w:proofErr w:type="spellEnd"/>
      <w:r>
        <w:t xml:space="preserve"> acima apresentado: i. </w:t>
      </w:r>
      <w:proofErr w:type="gramStart"/>
      <w:r>
        <w:t>manter</w:t>
      </w:r>
      <w:proofErr w:type="gramEnd"/>
      <w:r>
        <w:t xml:space="preserve"> a chama acesa enquanto a válvula de alívio estiver fechada; </w:t>
      </w:r>
      <w:proofErr w:type="spellStart"/>
      <w:r>
        <w:t>ii</w:t>
      </w:r>
      <w:proofErr w:type="spellEnd"/>
      <w:r>
        <w:t xml:space="preserve">. </w:t>
      </w:r>
      <w:proofErr w:type="gramStart"/>
      <w:r>
        <w:t>manter</w:t>
      </w:r>
      <w:proofErr w:type="gramEnd"/>
      <w:r>
        <w:t xml:space="preserve"> a tubulação sem a presença de ar atmosférico. Como você resolveria isso? Como a sua solução afeta (positivamente ou negativamente) o cálculo apresentado no item anterior?</w:t>
      </w:r>
    </w:p>
    <w:sectPr w:rsidR="00536329" w:rsidRPr="00CD56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099"/>
    <w:multiLevelType w:val="hybridMultilevel"/>
    <w:tmpl w:val="08FC1EF0"/>
    <w:lvl w:ilvl="0" w:tplc="AFAE5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45731"/>
    <w:multiLevelType w:val="hybridMultilevel"/>
    <w:tmpl w:val="0E80BEC0"/>
    <w:lvl w:ilvl="0" w:tplc="1FAEA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97F60"/>
    <w:multiLevelType w:val="hybridMultilevel"/>
    <w:tmpl w:val="3E4C6B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C52D6"/>
    <w:multiLevelType w:val="hybridMultilevel"/>
    <w:tmpl w:val="613A43DE"/>
    <w:lvl w:ilvl="0" w:tplc="40A44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A0F79"/>
    <w:multiLevelType w:val="hybridMultilevel"/>
    <w:tmpl w:val="3B520196"/>
    <w:lvl w:ilvl="0" w:tplc="21BA22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53ADF"/>
    <w:multiLevelType w:val="hybridMultilevel"/>
    <w:tmpl w:val="8BBC210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624F"/>
    <w:multiLevelType w:val="hybridMultilevel"/>
    <w:tmpl w:val="9B3E01C8"/>
    <w:lvl w:ilvl="0" w:tplc="E8CC721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850F2"/>
    <w:multiLevelType w:val="hybridMultilevel"/>
    <w:tmpl w:val="8D7C375A"/>
    <w:lvl w:ilvl="0" w:tplc="CDFE182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074A63"/>
    <w:multiLevelType w:val="hybridMultilevel"/>
    <w:tmpl w:val="C8B67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7633E"/>
    <w:multiLevelType w:val="hybridMultilevel"/>
    <w:tmpl w:val="BC4ADA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15"/>
    <w:rsid w:val="00015996"/>
    <w:rsid w:val="001543F9"/>
    <w:rsid w:val="001A46D8"/>
    <w:rsid w:val="002250D3"/>
    <w:rsid w:val="002A12C1"/>
    <w:rsid w:val="002C505B"/>
    <w:rsid w:val="003433B2"/>
    <w:rsid w:val="003E73F8"/>
    <w:rsid w:val="004F3B3F"/>
    <w:rsid w:val="00536329"/>
    <w:rsid w:val="00571D18"/>
    <w:rsid w:val="00591191"/>
    <w:rsid w:val="005B07F7"/>
    <w:rsid w:val="00604576"/>
    <w:rsid w:val="006D572F"/>
    <w:rsid w:val="00776659"/>
    <w:rsid w:val="00821A1B"/>
    <w:rsid w:val="008411F3"/>
    <w:rsid w:val="008702B9"/>
    <w:rsid w:val="0088184C"/>
    <w:rsid w:val="008B3FBA"/>
    <w:rsid w:val="00935F78"/>
    <w:rsid w:val="00AD1FD9"/>
    <w:rsid w:val="00AF39D7"/>
    <w:rsid w:val="00B47FC7"/>
    <w:rsid w:val="00BA4E7E"/>
    <w:rsid w:val="00BE0F29"/>
    <w:rsid w:val="00BE20E6"/>
    <w:rsid w:val="00C440EF"/>
    <w:rsid w:val="00CB1582"/>
    <w:rsid w:val="00CD562A"/>
    <w:rsid w:val="00D20113"/>
    <w:rsid w:val="00E20915"/>
    <w:rsid w:val="00E7306F"/>
    <w:rsid w:val="00EC65E7"/>
    <w:rsid w:val="00F5259D"/>
    <w:rsid w:val="00F567AD"/>
    <w:rsid w:val="00FA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Andre</dc:creator>
  <cp:lastModifiedBy>Carlos André</cp:lastModifiedBy>
  <cp:revision>3</cp:revision>
  <dcterms:created xsi:type="dcterms:W3CDTF">2013-10-17T13:51:00Z</dcterms:created>
  <dcterms:modified xsi:type="dcterms:W3CDTF">2013-10-17T15:56:00Z</dcterms:modified>
</cp:coreProperties>
</file>